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B236" w14:textId="77777777" w:rsidR="00015D26" w:rsidRPr="00015D26" w:rsidRDefault="00015D26" w:rsidP="00015D26">
      <w:p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Summary</w:t>
      </w:r>
    </w:p>
    <w:p w14:paraId="47C3A93E" w14:textId="18014406" w:rsidR="00015D26" w:rsidRPr="00015D26" w:rsidRDefault="00015D26" w:rsidP="00015D26">
      <w:p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 xml:space="preserve">Highly accomplished and results-driven Biotechnology professional with a </w:t>
      </w:r>
      <w:proofErr w:type="gramStart"/>
      <w:r w:rsidRPr="00015D26">
        <w:rPr>
          <w:rFonts w:ascii="Times New Roman" w:hAnsi="Times New Roman" w:cs="Times New Roman"/>
        </w:rPr>
        <w:t>Master's</w:t>
      </w:r>
      <w:proofErr w:type="gramEnd"/>
      <w:r w:rsidRPr="00015D26">
        <w:rPr>
          <w:rFonts w:ascii="Times New Roman" w:hAnsi="Times New Roman" w:cs="Times New Roman"/>
        </w:rPr>
        <w:t xml:space="preserve"> degree, possessing over 10 years of experience in biopharmaceutical research and development, process optimization, and regulatory affairs. Proven expertise in cell line development, protein engineering, GMP manufacturing, and technology transfer. Seeking a senior leadership role where I can leverage my extensive scientific and strategic expertise to drive innovation and commercial success in the biotechnology industry.</w:t>
      </w:r>
    </w:p>
    <w:p w14:paraId="38409175" w14:textId="77777777" w:rsidR="00015D26" w:rsidRPr="00015D26" w:rsidRDefault="00015D26" w:rsidP="00015D26">
      <w:pPr>
        <w:spacing w:before="240"/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Education</w:t>
      </w:r>
    </w:p>
    <w:p w14:paraId="499A10A9" w14:textId="7A822448" w:rsidR="00015D26" w:rsidRDefault="00015D26" w:rsidP="00015D26">
      <w:p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Master of Science in Biotechnology</w:t>
      </w:r>
      <w:r>
        <w:rPr>
          <w:rFonts w:ascii="Times New Roman" w:hAnsi="Times New Roman" w:cs="Times New Roman"/>
        </w:rPr>
        <w:t xml:space="preserve"> | </w:t>
      </w:r>
      <w:r w:rsidRPr="00015D26">
        <w:rPr>
          <w:rFonts w:ascii="Times New Roman" w:hAnsi="Times New Roman" w:cs="Times New Roman"/>
        </w:rPr>
        <w:t>May 2014</w:t>
      </w:r>
    </w:p>
    <w:p w14:paraId="38C500CB" w14:textId="1841666B" w:rsidR="00015D26" w:rsidRDefault="00015D26" w:rsidP="00015D26">
      <w:p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Governors State University, University Park, IL</w:t>
      </w:r>
    </w:p>
    <w:p w14:paraId="2018F87E" w14:textId="19324670" w:rsidR="00015D26" w:rsidRPr="00015D26" w:rsidRDefault="00015D26" w:rsidP="00015D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12064">
        <w:rPr>
          <w:rFonts w:ascii="Times New Roman" w:hAnsi="Times New Roman" w:cs="Times New Roman"/>
          <w:b/>
          <w:bCs/>
        </w:rPr>
        <w:t>Thesis:</w:t>
      </w:r>
      <w:r w:rsidRPr="00015D26">
        <w:rPr>
          <w:rFonts w:ascii="Times New Roman" w:hAnsi="Times New Roman" w:cs="Times New Roman"/>
        </w:rPr>
        <w:t xml:space="preserve"> </w:t>
      </w:r>
      <w:r w:rsidRPr="00015D26">
        <w:rPr>
          <w:rFonts w:ascii="Times New Roman" w:hAnsi="Times New Roman" w:cs="Times New Roman"/>
          <w:i/>
          <w:iCs/>
        </w:rPr>
        <w:t>Optimization of Recombinant Protein Expression in Mammalian Cell Culture Systems</w:t>
      </w:r>
    </w:p>
    <w:p w14:paraId="11002D83" w14:textId="466A9EF7" w:rsidR="00015D26" w:rsidRDefault="00015D26" w:rsidP="00D03DC9">
      <w:pPr>
        <w:spacing w:before="120"/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Bachelor of Science in Biology</w:t>
      </w:r>
      <w:r>
        <w:rPr>
          <w:rFonts w:ascii="Times New Roman" w:hAnsi="Times New Roman" w:cs="Times New Roman"/>
        </w:rPr>
        <w:t xml:space="preserve"> | </w:t>
      </w:r>
      <w:r w:rsidRPr="00015D26">
        <w:rPr>
          <w:rFonts w:ascii="Times New Roman" w:hAnsi="Times New Roman" w:cs="Times New Roman"/>
        </w:rPr>
        <w:t>May 2010</w:t>
      </w:r>
    </w:p>
    <w:p w14:paraId="52996851" w14:textId="75556ED3" w:rsidR="00015D26" w:rsidRPr="00015D26" w:rsidRDefault="00015D26" w:rsidP="00015D26">
      <w:p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University of Illinois at Urbana-Champaign, Urbana, IL</w:t>
      </w:r>
    </w:p>
    <w:p w14:paraId="6243BA79" w14:textId="77777777" w:rsidR="00015D26" w:rsidRPr="00015D26" w:rsidRDefault="00015D26" w:rsidP="00015D26">
      <w:pPr>
        <w:spacing w:before="240"/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Professional Experience</w:t>
      </w:r>
    </w:p>
    <w:p w14:paraId="5B55A5FF" w14:textId="5E5ECED0" w:rsidR="00015D26" w:rsidRPr="00015D26" w:rsidRDefault="00015D26" w:rsidP="00015D26">
      <w:p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Director</w:t>
      </w:r>
      <w:r w:rsidR="00D12064">
        <w:rPr>
          <w:rFonts w:ascii="Times New Roman" w:hAnsi="Times New Roman" w:cs="Times New Roman"/>
        </w:rPr>
        <w:t xml:space="preserve"> |</w:t>
      </w:r>
      <w:r w:rsidRPr="00015D26">
        <w:rPr>
          <w:rFonts w:ascii="Times New Roman" w:hAnsi="Times New Roman" w:cs="Times New Roman"/>
        </w:rPr>
        <w:t xml:space="preserve"> Biopharmaceutical Development Apex Biologics</w:t>
      </w:r>
      <w:r w:rsidR="00D12064">
        <w:rPr>
          <w:rFonts w:ascii="Times New Roman" w:hAnsi="Times New Roman" w:cs="Times New Roman"/>
        </w:rPr>
        <w:t xml:space="preserve"> | </w:t>
      </w:r>
      <w:r w:rsidRPr="00015D26">
        <w:rPr>
          <w:rFonts w:ascii="Times New Roman" w:hAnsi="Times New Roman" w:cs="Times New Roman"/>
        </w:rPr>
        <w:t xml:space="preserve">Chicago, IL </w:t>
      </w:r>
      <w:r w:rsidR="00D12064">
        <w:rPr>
          <w:rFonts w:ascii="Times New Roman" w:hAnsi="Times New Roman" w:cs="Times New Roman"/>
        </w:rPr>
        <w:t xml:space="preserve">| </w:t>
      </w:r>
      <w:r w:rsidRPr="00015D26">
        <w:rPr>
          <w:rFonts w:ascii="Times New Roman" w:hAnsi="Times New Roman" w:cs="Times New Roman"/>
        </w:rPr>
        <w:t>June 2018 - Present</w:t>
      </w:r>
    </w:p>
    <w:p w14:paraId="7FCE1301" w14:textId="4D85B742" w:rsidR="00015D26" w:rsidRPr="00015D26" w:rsidRDefault="00015D26" w:rsidP="00015D2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Le</w:t>
      </w:r>
      <w:r w:rsidR="00D12064">
        <w:rPr>
          <w:rFonts w:ascii="Times New Roman" w:hAnsi="Times New Roman" w:cs="Times New Roman"/>
        </w:rPr>
        <w:t>a</w:t>
      </w:r>
      <w:r w:rsidRPr="00015D26">
        <w:rPr>
          <w:rFonts w:ascii="Times New Roman" w:hAnsi="Times New Roman" w:cs="Times New Roman"/>
        </w:rPr>
        <w:t>d and manage a multidisciplinary team of scientists and engineers in the development and optimization of novel biopharmaceutical products, including monoclonal antibodies and recombinant proteins.</w:t>
      </w:r>
    </w:p>
    <w:p w14:paraId="1FBC18BB" w14:textId="440385E1" w:rsidR="00015D26" w:rsidRPr="00015D26" w:rsidRDefault="00015D26" w:rsidP="00015D2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Overs</w:t>
      </w:r>
      <w:r w:rsidR="00D12064">
        <w:rPr>
          <w:rFonts w:ascii="Times New Roman" w:hAnsi="Times New Roman" w:cs="Times New Roman"/>
        </w:rPr>
        <w:t>ee</w:t>
      </w:r>
      <w:r w:rsidRPr="00015D26">
        <w:rPr>
          <w:rFonts w:ascii="Times New Roman" w:hAnsi="Times New Roman" w:cs="Times New Roman"/>
        </w:rPr>
        <w:t xml:space="preserve"> cell line development, upstream and downstream process development, and analytical method validation.</w:t>
      </w:r>
    </w:p>
    <w:p w14:paraId="0E0D9215" w14:textId="1CFB96CC" w:rsidR="00015D26" w:rsidRPr="00015D26" w:rsidRDefault="00015D26" w:rsidP="00015D2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Direct technology transfer activities to GMP manufacturing facilities, ensuring successful scale-up and production.</w:t>
      </w:r>
    </w:p>
    <w:p w14:paraId="39A9E26E" w14:textId="7AD4D1E5" w:rsidR="00015D26" w:rsidRPr="00015D26" w:rsidRDefault="00015D26" w:rsidP="00015D2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Manage project budgets, timelines, and resources effectively, ensuring adherence to regulatory guidelines (FDA, EMA).</w:t>
      </w:r>
    </w:p>
    <w:p w14:paraId="456075A5" w14:textId="30C06F87" w:rsidR="00015D26" w:rsidRPr="00015D26" w:rsidRDefault="00015D26" w:rsidP="00015D2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Develop and implement strategic plans for product development and lifecycle management.</w:t>
      </w:r>
    </w:p>
    <w:p w14:paraId="208E130F" w14:textId="098E36C5" w:rsidR="00015D26" w:rsidRPr="00015D26" w:rsidRDefault="00015D26" w:rsidP="00015D2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Represent the company in interactions with regulatory agencies and external partners.</w:t>
      </w:r>
    </w:p>
    <w:p w14:paraId="057DF14E" w14:textId="3B11F7EA" w:rsidR="00015D26" w:rsidRPr="00015D26" w:rsidRDefault="00015D26" w:rsidP="00D03DC9">
      <w:pPr>
        <w:spacing w:before="120"/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Senior Scientist</w:t>
      </w:r>
      <w:r w:rsidR="004A51AD">
        <w:rPr>
          <w:rFonts w:ascii="Times New Roman" w:hAnsi="Times New Roman" w:cs="Times New Roman"/>
        </w:rPr>
        <w:t xml:space="preserve"> | </w:t>
      </w:r>
      <w:r w:rsidRPr="00015D26">
        <w:rPr>
          <w:rFonts w:ascii="Times New Roman" w:hAnsi="Times New Roman" w:cs="Times New Roman"/>
        </w:rPr>
        <w:t>Protein Engineering Global Pharma Corp</w:t>
      </w:r>
      <w:r w:rsidR="004A51AD">
        <w:rPr>
          <w:rFonts w:ascii="Times New Roman" w:hAnsi="Times New Roman" w:cs="Times New Roman"/>
        </w:rPr>
        <w:t xml:space="preserve"> | </w:t>
      </w:r>
      <w:r w:rsidRPr="00015D26">
        <w:rPr>
          <w:rFonts w:ascii="Times New Roman" w:hAnsi="Times New Roman" w:cs="Times New Roman"/>
        </w:rPr>
        <w:t xml:space="preserve">Cambridge, MA </w:t>
      </w:r>
      <w:r w:rsidR="004A51AD">
        <w:rPr>
          <w:rFonts w:ascii="Times New Roman" w:hAnsi="Times New Roman" w:cs="Times New Roman"/>
        </w:rPr>
        <w:t xml:space="preserve">| </w:t>
      </w:r>
      <w:r w:rsidRPr="00015D26">
        <w:rPr>
          <w:rFonts w:ascii="Times New Roman" w:hAnsi="Times New Roman" w:cs="Times New Roman"/>
        </w:rPr>
        <w:t>September 2014 - May 2018</w:t>
      </w:r>
    </w:p>
    <w:p w14:paraId="4B9F026B" w14:textId="77777777" w:rsidR="00015D26" w:rsidRPr="00015D26" w:rsidRDefault="00015D26" w:rsidP="00015D2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Led research efforts in protein engineering to enhance the efficacy and safety of therapeutic antibodies.</w:t>
      </w:r>
    </w:p>
    <w:p w14:paraId="2E2CAED8" w14:textId="77777777" w:rsidR="00015D26" w:rsidRPr="00015D26" w:rsidRDefault="00015D26" w:rsidP="00015D2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Designed and implemented novel antibody engineering strategies, including antibody humanization and affinity maturation.</w:t>
      </w:r>
    </w:p>
    <w:p w14:paraId="033C647F" w14:textId="77777777" w:rsidR="00015D26" w:rsidRPr="00015D26" w:rsidRDefault="00015D26" w:rsidP="00015D2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Developed and optimized protein expression and purification processes.</w:t>
      </w:r>
    </w:p>
    <w:p w14:paraId="3EE80F50" w14:textId="77777777" w:rsidR="00015D26" w:rsidRPr="00015D26" w:rsidRDefault="00015D26" w:rsidP="00015D2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Characterized protein structure and function using various biophysical and biochemical techniques.</w:t>
      </w:r>
    </w:p>
    <w:p w14:paraId="67A04C39" w14:textId="77777777" w:rsidR="00015D26" w:rsidRPr="00015D26" w:rsidRDefault="00015D26" w:rsidP="00015D2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Contributed to the filing of patent applications and the publication of research findings.</w:t>
      </w:r>
    </w:p>
    <w:p w14:paraId="7CDBAA07" w14:textId="1A3C9050" w:rsidR="00015D26" w:rsidRPr="00015D26" w:rsidRDefault="00015D26" w:rsidP="00015D26">
      <w:pPr>
        <w:spacing w:before="240"/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Publications</w:t>
      </w:r>
    </w:p>
    <w:p w14:paraId="1216C083" w14:textId="77777777" w:rsidR="00015D26" w:rsidRPr="00015D26" w:rsidRDefault="00015D26" w:rsidP="00015D2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 xml:space="preserve">Jaguar, J., et al. (2023). Novel bispecific antibody targeting tumor microenvironment for enhanced immunotherapy. </w:t>
      </w:r>
      <w:r w:rsidRPr="00015D26">
        <w:rPr>
          <w:rFonts w:ascii="Times New Roman" w:hAnsi="Times New Roman" w:cs="Times New Roman"/>
          <w:i/>
          <w:iCs/>
        </w:rPr>
        <w:t>Nature Biotechnology</w:t>
      </w:r>
      <w:r w:rsidRPr="00015D26">
        <w:rPr>
          <w:rFonts w:ascii="Times New Roman" w:hAnsi="Times New Roman" w:cs="Times New Roman"/>
        </w:rPr>
        <w:t xml:space="preserve">, </w:t>
      </w:r>
      <w:r w:rsidRPr="00015D26">
        <w:rPr>
          <w:rFonts w:ascii="Times New Roman" w:hAnsi="Times New Roman" w:cs="Times New Roman"/>
          <w:i/>
          <w:iCs/>
        </w:rPr>
        <w:t>41</w:t>
      </w:r>
      <w:r w:rsidRPr="00015D26">
        <w:rPr>
          <w:rFonts w:ascii="Times New Roman" w:hAnsi="Times New Roman" w:cs="Times New Roman"/>
        </w:rPr>
        <w:t>(3), 345-356.</w:t>
      </w:r>
    </w:p>
    <w:p w14:paraId="0DE41FB5" w14:textId="77777777" w:rsidR="00015D26" w:rsidRPr="00015D26" w:rsidRDefault="00015D26" w:rsidP="00015D2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 xml:space="preserve">Jaguar, J., &amp; Smith, A. (2021). High-yield expression of a therapeutic protein using a novel CHO cell line. </w:t>
      </w:r>
      <w:r w:rsidRPr="00015D26">
        <w:rPr>
          <w:rFonts w:ascii="Times New Roman" w:hAnsi="Times New Roman" w:cs="Times New Roman"/>
          <w:i/>
          <w:iCs/>
        </w:rPr>
        <w:t>Biotechnology Progress</w:t>
      </w:r>
      <w:r w:rsidRPr="00015D26">
        <w:rPr>
          <w:rFonts w:ascii="Times New Roman" w:hAnsi="Times New Roman" w:cs="Times New Roman"/>
        </w:rPr>
        <w:t xml:space="preserve">, </w:t>
      </w:r>
      <w:r w:rsidRPr="00015D26">
        <w:rPr>
          <w:rFonts w:ascii="Times New Roman" w:hAnsi="Times New Roman" w:cs="Times New Roman"/>
          <w:i/>
          <w:iCs/>
        </w:rPr>
        <w:t>37</w:t>
      </w:r>
      <w:r w:rsidRPr="00015D26">
        <w:rPr>
          <w:rFonts w:ascii="Times New Roman" w:hAnsi="Times New Roman" w:cs="Times New Roman"/>
        </w:rPr>
        <w:t>(1), e3123.</w:t>
      </w:r>
    </w:p>
    <w:p w14:paraId="03A12C7D" w14:textId="77777777" w:rsidR="00015D26" w:rsidRPr="00015D26" w:rsidRDefault="00015D26" w:rsidP="00015D2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 xml:space="preserve">Jaguar, J. (2019). Streamlined purification process for a monoclonal antibody using continuous chromatography. </w:t>
      </w:r>
      <w:r w:rsidRPr="00015D26">
        <w:rPr>
          <w:rFonts w:ascii="Times New Roman" w:hAnsi="Times New Roman" w:cs="Times New Roman"/>
          <w:i/>
          <w:iCs/>
        </w:rPr>
        <w:t>Journal of Pharmaceutical Sciences</w:t>
      </w:r>
      <w:r w:rsidRPr="00015D26">
        <w:rPr>
          <w:rFonts w:ascii="Times New Roman" w:hAnsi="Times New Roman" w:cs="Times New Roman"/>
        </w:rPr>
        <w:t xml:space="preserve">, </w:t>
      </w:r>
      <w:r w:rsidRPr="00015D26">
        <w:rPr>
          <w:rFonts w:ascii="Times New Roman" w:hAnsi="Times New Roman" w:cs="Times New Roman"/>
          <w:i/>
          <w:iCs/>
        </w:rPr>
        <w:t>108</w:t>
      </w:r>
      <w:r w:rsidRPr="00015D26">
        <w:rPr>
          <w:rFonts w:ascii="Times New Roman" w:hAnsi="Times New Roman" w:cs="Times New Roman"/>
        </w:rPr>
        <w:t>(5), 1789-1798.</w:t>
      </w:r>
    </w:p>
    <w:p w14:paraId="1B8E7CD7" w14:textId="77777777" w:rsidR="00015D26" w:rsidRPr="00015D26" w:rsidRDefault="00015D26" w:rsidP="00015D26">
      <w:pPr>
        <w:spacing w:before="240"/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  <w:b/>
          <w:bCs/>
        </w:rPr>
        <w:t>Professional Affiliations</w:t>
      </w:r>
    </w:p>
    <w:p w14:paraId="445811E2" w14:textId="77777777" w:rsidR="00015D26" w:rsidRPr="00015D26" w:rsidRDefault="00015D26" w:rsidP="00015D2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Biotechnology Innovation Organization (BIO)</w:t>
      </w:r>
    </w:p>
    <w:p w14:paraId="01B2D369" w14:textId="77777777" w:rsidR="00015D26" w:rsidRPr="00015D26" w:rsidRDefault="00015D26" w:rsidP="00015D2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American Chemical Society (ACS), Biotechnology Division</w:t>
      </w:r>
    </w:p>
    <w:p w14:paraId="4465217C" w14:textId="77777777" w:rsidR="00015D26" w:rsidRPr="00015D26" w:rsidRDefault="00015D26" w:rsidP="00015D2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15D26">
        <w:rPr>
          <w:rFonts w:ascii="Times New Roman" w:hAnsi="Times New Roman" w:cs="Times New Roman"/>
        </w:rPr>
        <w:t>Society for Biological Engineering (SBE)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75F1" w14:textId="77777777" w:rsidR="00353E28" w:rsidRDefault="00353E28" w:rsidP="00002DB8">
      <w:r>
        <w:separator/>
      </w:r>
    </w:p>
  </w:endnote>
  <w:endnote w:type="continuationSeparator" w:id="0">
    <w:p w14:paraId="20B942A8" w14:textId="77777777" w:rsidR="00353E28" w:rsidRDefault="00353E2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49D5" w14:textId="77777777" w:rsidR="00353E28" w:rsidRDefault="00353E28" w:rsidP="00002DB8">
      <w:r>
        <w:separator/>
      </w:r>
    </w:p>
  </w:footnote>
  <w:footnote w:type="continuationSeparator" w:id="0">
    <w:p w14:paraId="581C5202" w14:textId="77777777" w:rsidR="00353E28" w:rsidRDefault="00353E2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68BF"/>
    <w:multiLevelType w:val="multilevel"/>
    <w:tmpl w:val="8D1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2119"/>
    <w:multiLevelType w:val="multilevel"/>
    <w:tmpl w:val="005C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6B4B"/>
    <w:multiLevelType w:val="multilevel"/>
    <w:tmpl w:val="BB3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82702"/>
    <w:multiLevelType w:val="hybridMultilevel"/>
    <w:tmpl w:val="7F1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75E4"/>
    <w:multiLevelType w:val="multilevel"/>
    <w:tmpl w:val="E7B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CEA"/>
    <w:multiLevelType w:val="multilevel"/>
    <w:tmpl w:val="5A0C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87788"/>
    <w:multiLevelType w:val="multilevel"/>
    <w:tmpl w:val="E956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6"/>
  </w:num>
  <w:num w:numId="2" w16cid:durableId="873077059">
    <w:abstractNumId w:val="5"/>
  </w:num>
  <w:num w:numId="3" w16cid:durableId="717898380">
    <w:abstractNumId w:val="17"/>
  </w:num>
  <w:num w:numId="4" w16cid:durableId="801776818">
    <w:abstractNumId w:val="14"/>
  </w:num>
  <w:num w:numId="5" w16cid:durableId="1793982581">
    <w:abstractNumId w:val="0"/>
  </w:num>
  <w:num w:numId="6" w16cid:durableId="698894058">
    <w:abstractNumId w:val="12"/>
  </w:num>
  <w:num w:numId="7" w16cid:durableId="1826362143">
    <w:abstractNumId w:val="15"/>
  </w:num>
  <w:num w:numId="8" w16cid:durableId="1057826922">
    <w:abstractNumId w:val="18"/>
  </w:num>
  <w:num w:numId="9" w16cid:durableId="308216988">
    <w:abstractNumId w:val="7"/>
  </w:num>
  <w:num w:numId="10" w16cid:durableId="293757336">
    <w:abstractNumId w:val="3"/>
  </w:num>
  <w:num w:numId="11" w16cid:durableId="2071415497">
    <w:abstractNumId w:val="10"/>
  </w:num>
  <w:num w:numId="12" w16cid:durableId="717096848">
    <w:abstractNumId w:val="6"/>
  </w:num>
  <w:num w:numId="13" w16cid:durableId="1010529518">
    <w:abstractNumId w:val="4"/>
  </w:num>
  <w:num w:numId="14" w16cid:durableId="618418185">
    <w:abstractNumId w:val="9"/>
  </w:num>
  <w:num w:numId="15" w16cid:durableId="600261115">
    <w:abstractNumId w:val="13"/>
  </w:num>
  <w:num w:numId="16" w16cid:durableId="38211428">
    <w:abstractNumId w:val="2"/>
  </w:num>
  <w:num w:numId="17" w16cid:durableId="43331573">
    <w:abstractNumId w:val="11"/>
  </w:num>
  <w:num w:numId="18" w16cid:durableId="1634171751">
    <w:abstractNumId w:val="1"/>
  </w:num>
  <w:num w:numId="19" w16cid:durableId="1475026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15D26"/>
    <w:rsid w:val="00163E46"/>
    <w:rsid w:val="00227EA2"/>
    <w:rsid w:val="00300014"/>
    <w:rsid w:val="00321D5C"/>
    <w:rsid w:val="00330604"/>
    <w:rsid w:val="00345DC7"/>
    <w:rsid w:val="00353E28"/>
    <w:rsid w:val="003770F9"/>
    <w:rsid w:val="0040201A"/>
    <w:rsid w:val="00403B21"/>
    <w:rsid w:val="004A51AD"/>
    <w:rsid w:val="004B7340"/>
    <w:rsid w:val="004C3A0D"/>
    <w:rsid w:val="00544222"/>
    <w:rsid w:val="00664656"/>
    <w:rsid w:val="00733C4B"/>
    <w:rsid w:val="007F593A"/>
    <w:rsid w:val="009A0CD4"/>
    <w:rsid w:val="00A34A78"/>
    <w:rsid w:val="00B2687D"/>
    <w:rsid w:val="00B450E6"/>
    <w:rsid w:val="00BF60D2"/>
    <w:rsid w:val="00CD0592"/>
    <w:rsid w:val="00D03DC9"/>
    <w:rsid w:val="00D12064"/>
    <w:rsid w:val="00DC5971"/>
    <w:rsid w:val="00DE16C4"/>
    <w:rsid w:val="00EB0E26"/>
    <w:rsid w:val="00E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7</cp:revision>
  <dcterms:created xsi:type="dcterms:W3CDTF">2024-06-12T21:45:00Z</dcterms:created>
  <dcterms:modified xsi:type="dcterms:W3CDTF">2025-04-11T21:21:00Z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